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29B19" w14:textId="326FE66C" w:rsidR="00A17A34" w:rsidRPr="00A17A34" w:rsidRDefault="00A17A34" w:rsidP="00A17A3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17A34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</w:t>
      </w:r>
      <w:r w:rsidR="00596E7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twierdzanie</w:t>
      </w:r>
      <w:r w:rsidRPr="00A17A34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dokumentów za zgodność z oryginałem</w:t>
      </w:r>
    </w:p>
    <w:p w14:paraId="46DEE384" w14:textId="110085D0" w:rsidR="00A17A34" w:rsidRPr="00A17A34" w:rsidRDefault="00A17A34" w:rsidP="00B41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7A3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treścią art.</w:t>
      </w:r>
      <w:r w:rsidR="00515B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17A34">
        <w:rPr>
          <w:rFonts w:ascii="Times New Roman" w:eastAsia="Times New Roman" w:hAnsi="Times New Roman" w:cs="Times New Roman"/>
          <w:sz w:val="24"/>
          <w:szCs w:val="24"/>
          <w:lang w:eastAsia="pl-PL"/>
        </w:rPr>
        <w:t>217 i 218 ustawy z dnia 14 czerwca 1960 r. Kodeks postępowania administracyjnego ( Dz. U. z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22</w:t>
      </w:r>
      <w:r w:rsidRPr="00A17A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 poz.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00 z późn.</w:t>
      </w:r>
      <w:r w:rsidRPr="00A17A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zm.)  organ gminy, na żądanie osoby ubiegającej się o zaświadczenie, wydaje zaświadczenie zawierające potwierdzenie faktów albo stanu prawnego, wynikających z prowadzonej przez organ ewidencji, rejestrów bądź z innych danych znajdujących się w jego posiadaniu.</w:t>
      </w:r>
    </w:p>
    <w:p w14:paraId="6FCB17D1" w14:textId="77777777" w:rsidR="00A17A34" w:rsidRPr="00A17A34" w:rsidRDefault="00A17A34" w:rsidP="00A17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7A34"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Zaświadczenie lub poświadczenie zameldowania wydaje się wyłącznie osobie, której dane dotyczą. Zaświadczeniem może być wydruk komputerowy lub potwierdzenie danych na przedłożonym przez stronę druku.</w:t>
      </w:r>
    </w:p>
    <w:p w14:paraId="5D5D9719" w14:textId="77777777" w:rsidR="00A17A34" w:rsidRPr="00A17A34" w:rsidRDefault="00A17A34" w:rsidP="00A17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7A34">
        <w:rPr>
          <w:rFonts w:ascii="Times New Roman" w:eastAsia="Times New Roman" w:hAnsi="Times New Roman" w:cs="Times New Roman"/>
          <w:sz w:val="24"/>
          <w:szCs w:val="24"/>
          <w:lang w:eastAsia="pl-PL"/>
        </w:rPr>
        <w:t>W myśl art. 76 i 76a w/w ustawy dokumenty urzędowe sporządzone w przepisanej formie przez organ gminy stanowią dowód tego, co zostało w nich urzędowo stwierdzone. Organ gminy może potwierdzić zgodność wykonanej kserokopii tego dokumentu z oryginałem dokumentu jeżeli w aktach sprawy znajduje się oryginał dokumentu. Pozostałe kserokopie dokumentu mogą być poświadczone za zgodność z oryginałem przez notariusza albo przez występującego w sprawie pełnomocnika strony będącego adwokatem, radcą prawnym, rzecznikiem patentowym lub doradcą patentowym.  Zakład pracy czy instytucja, która żąda kserokopii dokumentu może we własnym zakresie potwierdzić zgodność z okazanym oryginałem.</w:t>
      </w:r>
    </w:p>
    <w:p w14:paraId="6A7A82C1" w14:textId="41FC5554" w:rsidR="00A17A34" w:rsidRPr="00A17A34" w:rsidRDefault="00A17A34" w:rsidP="00B414A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7A3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5BF9" w:rsidRPr="005144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Zgodnie z ustawą z dnia 22 listopada 2018 r. o dokumentach publicznych</w:t>
      </w:r>
      <w:r w:rsidR="005A489C" w:rsidRPr="005144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5BF9" w:rsidRPr="005144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="00515BF9" w:rsidRPr="005144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15BF9" w:rsidRPr="0051440E">
        <w:rPr>
          <w:rFonts w:ascii="Times New Roman" w:hAnsi="Times New Roman" w:cs="Times New Roman"/>
          <w:sz w:val="24"/>
          <w:szCs w:val="24"/>
        </w:rPr>
        <w:t>t.j. Dz. U. z 2022 r. poz. 1394 z późn. zm.)</w:t>
      </w:r>
      <w:r w:rsidR="00515BF9" w:rsidRPr="005144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A489C" w:rsidRPr="005144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</w:t>
      </w:r>
      <w:r w:rsidRPr="005144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rgan</w:t>
      </w:r>
      <w:r w:rsidRPr="00A17A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gminy nie potwierdza kserokopii dowodu osobistego.</w:t>
      </w:r>
      <w:r w:rsidRPr="00A17A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Organ gminy w dokumentach nie posiada kopii dowodu osobistego. Dowód osobisty jest dokumentem wykonanym w jednym egzemplarzu. </w:t>
      </w:r>
      <w:r w:rsidR="00B414AE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ustawy</w:t>
      </w:r>
      <w:r w:rsidR="00B414AE" w:rsidRPr="00B414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14 lutego 1991 r. Prawo </w:t>
      </w:r>
      <w:r w:rsidR="00B414A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414AE" w:rsidRPr="00B414AE">
        <w:rPr>
          <w:rFonts w:ascii="Times New Roman" w:eastAsia="Times New Roman" w:hAnsi="Times New Roman" w:cs="Times New Roman"/>
          <w:sz w:val="24"/>
          <w:szCs w:val="24"/>
          <w:lang w:eastAsia="pl-PL"/>
        </w:rPr>
        <w:t>o notariacie (t.j. Dz. U. z 2022 r. poz. 1799)</w:t>
      </w:r>
      <w:r w:rsidR="00B414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414AE" w:rsidRPr="00B414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 w:rsidRPr="00A17A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łaściwym do stwierdzenia zgodności kopii </w:t>
      </w:r>
      <w:r w:rsidR="00B414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A17A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oryginałem jest notariusz. Notariusz poświadcza też własnoręczność podpisu.</w:t>
      </w:r>
    </w:p>
    <w:p w14:paraId="78F71CCC" w14:textId="11AF314F" w:rsidR="00A17A34" w:rsidRPr="00A17A34" w:rsidRDefault="00A17A34" w:rsidP="00A17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7A3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rozporządzeniem Ministra Sprawiedliwości z dnia 7 lutego 2007 r. w sprawie sporządzania niektórych poświadczeń przez organy samorządu terytorialnego i banki (Dz. U. Nr 27, poz.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</w:t>
      </w:r>
      <w:r w:rsidRPr="00A17A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85) w miejscowościach, w których nie ma kancelarii notarialnej, </w:t>
      </w:r>
      <w:r w:rsidRPr="00A17A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poświadczania własnoręczności podpisu  upoważniony jest wójt :</w:t>
      </w:r>
    </w:p>
    <w:p w14:paraId="3B18B386" w14:textId="77777777" w:rsidR="00A17A34" w:rsidRPr="00A17A34" w:rsidRDefault="00A17A34" w:rsidP="00A17A3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7A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pismach upoważniających do odbioru przesyłek i sum pieniężnych oraz odbioru dokumentów z urzędów i instytucji,</w:t>
      </w:r>
    </w:p>
    <w:p w14:paraId="3DABE76F" w14:textId="77777777" w:rsidR="00A17A34" w:rsidRPr="00A17A34" w:rsidRDefault="00A17A34" w:rsidP="00A17A3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7A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oświadczeniach stwierdzających stan rodzinny i majątkowy składającego oświadczenie;</w:t>
      </w:r>
    </w:p>
    <w:p w14:paraId="06DA594E" w14:textId="368219E9" w:rsidR="00A17A34" w:rsidRPr="00A17A34" w:rsidRDefault="00A17A34" w:rsidP="00A17A3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7A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poświadczania pozostawania osoby przy życiu lub w określonym miejscu,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A17A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celu otrzymania emerytury, renty lub innych świadczeń z ubezpieczenia społecznego.</w:t>
      </w:r>
    </w:p>
    <w:p w14:paraId="68D325CA" w14:textId="77777777" w:rsidR="00743C5D" w:rsidRDefault="00743C5D"/>
    <w:sectPr w:rsidR="00743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A7B7F"/>
    <w:multiLevelType w:val="multilevel"/>
    <w:tmpl w:val="05FA86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0581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D80"/>
    <w:rsid w:val="0051440E"/>
    <w:rsid w:val="00515BF9"/>
    <w:rsid w:val="00596E7B"/>
    <w:rsid w:val="005A489C"/>
    <w:rsid w:val="005D2D80"/>
    <w:rsid w:val="00743C5D"/>
    <w:rsid w:val="00A17A34"/>
    <w:rsid w:val="00B4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0BFDC"/>
  <w15:chartTrackingRefBased/>
  <w15:docId w15:val="{CF69D89C-A3AA-4FD0-B4B2-19C81E8D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8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76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61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4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Jackow</dc:creator>
  <cp:keywords/>
  <dc:description/>
  <cp:lastModifiedBy>Urząd Gminy Poświętne</cp:lastModifiedBy>
  <cp:revision>2</cp:revision>
  <cp:lastPrinted>2022-12-27T13:13:00Z</cp:lastPrinted>
  <dcterms:created xsi:type="dcterms:W3CDTF">2023-01-04T13:38:00Z</dcterms:created>
  <dcterms:modified xsi:type="dcterms:W3CDTF">2023-01-04T13:38:00Z</dcterms:modified>
</cp:coreProperties>
</file>